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5C" w:rsidRDefault="004F565C" w:rsidP="004F565C">
      <w:pPr>
        <w:bidi/>
        <w:jc w:val="center"/>
        <w:rPr>
          <w:rFonts w:ascii="Arabic Typesetting" w:hAnsi="Arabic Typesetting" w:cs="Arabic Typesetting"/>
          <w:b/>
          <w:bCs/>
          <w:sz w:val="46"/>
          <w:szCs w:val="46"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6"/>
          <w:szCs w:val="46"/>
          <w:lang w:val="ar-SA" w:eastAsia="fr-FR"/>
        </w:rPr>
        <w:drawing>
          <wp:inline distT="0" distB="0" distL="0" distR="0">
            <wp:extent cx="2352675" cy="1924050"/>
            <wp:effectExtent l="323850" t="323850" r="333375" b="171450"/>
            <wp:docPr id="129" name="Image 129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" descr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565C" w:rsidRDefault="004F565C" w:rsidP="004F565C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9"/>
          <w:szCs w:val="49"/>
          <w:rtl/>
          <w:lang w:bidi="ar-TN"/>
        </w:rPr>
      </w:pPr>
      <w:r>
        <w:rPr>
          <w:rFonts w:ascii="Arabic Typesetting" w:hAnsi="Arabic Typesetting" w:cs="Arabic Typesetting"/>
          <w:b/>
          <w:bCs/>
          <w:sz w:val="49"/>
          <w:szCs w:val="49"/>
          <w:rtl/>
          <w:lang w:bidi="ar-TN"/>
        </w:rPr>
        <w:t xml:space="preserve">إعلام بنتائج طلب العروض عدد </w:t>
      </w:r>
      <w:r>
        <w:rPr>
          <w:rFonts w:ascii="Arabic Typesetting" w:hAnsi="Arabic Typesetting" w:cs="Arabic Typesetting"/>
          <w:b/>
          <w:bCs/>
          <w:sz w:val="49"/>
          <w:szCs w:val="49"/>
          <w:lang w:bidi="ar-TN"/>
        </w:rPr>
        <w:t>13</w:t>
      </w:r>
      <w:r>
        <w:rPr>
          <w:rFonts w:ascii="Arabic Typesetting" w:hAnsi="Arabic Typesetting" w:cs="Arabic Typesetting"/>
          <w:b/>
          <w:bCs/>
          <w:sz w:val="49"/>
          <w:szCs w:val="49"/>
          <w:rtl/>
          <w:lang w:bidi="ar-TN"/>
        </w:rPr>
        <w:t xml:space="preserve">/ </w:t>
      </w:r>
      <w:r>
        <w:rPr>
          <w:rFonts w:ascii="Arabic Typesetting" w:hAnsi="Arabic Typesetting" w:cs="Arabic Typesetting"/>
          <w:b/>
          <w:bCs/>
          <w:sz w:val="49"/>
          <w:szCs w:val="49"/>
          <w:lang w:bidi="ar-TN"/>
        </w:rPr>
        <w:t>2022</w:t>
      </w:r>
    </w:p>
    <w:p w:rsidR="004F565C" w:rsidRDefault="004F565C" w:rsidP="004F565C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9"/>
          <w:szCs w:val="49"/>
          <w:rtl/>
          <w:lang w:bidi="ar-TN"/>
        </w:rPr>
      </w:pPr>
      <w:r>
        <w:rPr>
          <w:rFonts w:ascii="Arabic Typesetting" w:hAnsi="Arabic Typesetting" w:cs="Arabic Typesetting"/>
          <w:b/>
          <w:bCs/>
          <w:sz w:val="49"/>
          <w:szCs w:val="49"/>
          <w:rtl/>
          <w:lang w:bidi="ar-TN"/>
        </w:rPr>
        <w:t>المتعلق بانتقاء مكتب دراسات للإعداد دراسة الجدوى لإنجاز محطة مندمجة للتصرف في النفايات الصناعية والخاصة بجهة بنزرت</w:t>
      </w:r>
    </w:p>
    <w:p w:rsidR="004F565C" w:rsidRDefault="004F565C" w:rsidP="004F565C">
      <w:pPr>
        <w:bidi/>
        <w:spacing w:line="360" w:lineRule="auto"/>
        <w:jc w:val="both"/>
        <w:rPr>
          <w:rFonts w:ascii="Arabic Typesetting" w:hAnsi="Arabic Typesetting" w:cs="Arabic Typesetting"/>
          <w:sz w:val="46"/>
          <w:szCs w:val="46"/>
          <w:rtl/>
          <w:lang w:bidi="ar-TN"/>
        </w:rPr>
      </w:pPr>
      <w:r>
        <w:rPr>
          <w:rFonts w:ascii="Arabic Typesetting" w:hAnsi="Arabic Typesetting" w:cs="Arabic Typesetting"/>
          <w:sz w:val="46"/>
          <w:szCs w:val="46"/>
          <w:rtl/>
          <w:lang w:bidi="ar-TN"/>
        </w:rPr>
        <w:t>عملا بأحكام الفصل 73 من الأمر عدد 1039 لسنة 2014 المؤرخ في 13 مارس 2014 المتعلق بتنظيم الصفقات العمومية، وبناء على رأي الممول الاجنبي (</w:t>
      </w:r>
      <w:r>
        <w:rPr>
          <w:rFonts w:ascii="Arabic Typesetting" w:hAnsi="Arabic Typesetting" w:cs="Arabic Typesetting"/>
          <w:sz w:val="46"/>
          <w:szCs w:val="46"/>
          <w:lang w:bidi="ar-TN"/>
        </w:rPr>
        <w:t>BEI</w:t>
      </w:r>
      <w:r>
        <w:rPr>
          <w:rFonts w:ascii="Arabic Typesetting" w:hAnsi="Arabic Typesetting" w:cs="Arabic Typesetting"/>
          <w:sz w:val="46"/>
          <w:szCs w:val="46"/>
          <w:rtl/>
          <w:lang w:bidi="ar-TN"/>
        </w:rPr>
        <w:t xml:space="preserve">) بتاريخ </w:t>
      </w:r>
      <w:r>
        <w:rPr>
          <w:rFonts w:ascii="Arabic Typesetting" w:hAnsi="Arabic Typesetting" w:cs="Arabic Typesetting"/>
          <w:sz w:val="46"/>
          <w:szCs w:val="46"/>
          <w:lang w:bidi="ar-TN"/>
        </w:rPr>
        <w:t>01</w:t>
      </w:r>
      <w:r>
        <w:rPr>
          <w:rFonts w:ascii="Arabic Typesetting" w:hAnsi="Arabic Typesetting" w:cs="Arabic Typesetting"/>
          <w:sz w:val="46"/>
          <w:szCs w:val="46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sz w:val="46"/>
          <w:szCs w:val="46"/>
          <w:rtl/>
          <w:lang w:bidi="ar-TN"/>
        </w:rPr>
        <w:t>اوت 2023، تعلم الوكالة الوطنية للتصرف في النفايات من يهمه الأمر أنه تم إسناد طلب العروض المتعلق بانتقاء مكتب دراسات للإعداد دراسة الجدوى لإنجاز محطة مندمجة للتصرف في النفايات الصناعية و الخاصة بجهة بنزرت إلى مكتب الدراسات</w:t>
      </w:r>
      <w:r>
        <w:rPr>
          <w:rFonts w:ascii="Arabic Typesetting" w:hAnsi="Arabic Typesetting" w:cs="Arabic Typesetting"/>
          <w:sz w:val="46"/>
          <w:szCs w:val="46"/>
          <w:lang w:bidi="ar-TN"/>
        </w:rPr>
        <w:t xml:space="preserve"> GEREP Environnement </w:t>
      </w:r>
      <w:r>
        <w:rPr>
          <w:rFonts w:ascii="Arabic Typesetting" w:hAnsi="Arabic Typesetting" w:cs="Arabic Typesetting"/>
          <w:sz w:val="46"/>
          <w:szCs w:val="46"/>
          <w:rtl/>
          <w:lang w:bidi="ar-TN"/>
        </w:rPr>
        <w:t xml:space="preserve">بمبلغ جملي قدره </w:t>
      </w:r>
      <w:r>
        <w:rPr>
          <w:rFonts w:ascii="Arabic Typesetting" w:hAnsi="Arabic Typesetting" w:cs="Arabic Typesetting"/>
          <w:sz w:val="46"/>
          <w:szCs w:val="46"/>
          <w:lang w:bidi="ar-TN"/>
        </w:rPr>
        <w:t>673.023 ,</w:t>
      </w:r>
      <w:proofErr w:type="gramStart"/>
      <w:r>
        <w:rPr>
          <w:rFonts w:ascii="Arabic Typesetting" w:hAnsi="Arabic Typesetting" w:cs="Arabic Typesetting"/>
          <w:sz w:val="46"/>
          <w:szCs w:val="46"/>
          <w:lang w:bidi="ar-TN"/>
        </w:rPr>
        <w:t xml:space="preserve">000 </w:t>
      </w:r>
      <w:r>
        <w:rPr>
          <w:rFonts w:ascii="Arabic Typesetting" w:hAnsi="Arabic Typesetting" w:cs="Arabic Typesetting"/>
          <w:sz w:val="46"/>
          <w:szCs w:val="46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sz w:val="46"/>
          <w:szCs w:val="46"/>
          <w:rtl/>
          <w:lang w:bidi="ar-TN"/>
        </w:rPr>
        <w:t>دينار</w:t>
      </w:r>
      <w:proofErr w:type="gramEnd"/>
      <w:r>
        <w:rPr>
          <w:rFonts w:ascii="Arabic Typesetting" w:hAnsi="Arabic Typesetting" w:cs="Arabic Typesetting" w:hint="cs"/>
          <w:sz w:val="46"/>
          <w:szCs w:val="46"/>
          <w:rtl/>
          <w:lang w:bidi="ar-TN"/>
        </w:rPr>
        <w:t xml:space="preserve"> دون اعتبار الاداءات.</w:t>
      </w:r>
    </w:p>
    <w:p w:rsidR="004F565C" w:rsidRDefault="004F565C" w:rsidP="004F565C">
      <w:pPr>
        <w:bidi/>
        <w:spacing w:line="360" w:lineRule="auto"/>
        <w:jc w:val="both"/>
        <w:rPr>
          <w:rFonts w:ascii="Arabic Typesetting" w:hAnsi="Arabic Typesetting" w:cs="Arabic Typesetting" w:hint="cs"/>
          <w:sz w:val="46"/>
          <w:szCs w:val="46"/>
          <w:rtl/>
          <w:lang w:bidi="ar-TN"/>
        </w:rPr>
      </w:pPr>
      <w:r>
        <w:rPr>
          <w:rFonts w:ascii="Arabic Typesetting" w:hAnsi="Arabic Typesetting" w:cs="Arabic Typesetting"/>
          <w:sz w:val="42"/>
          <w:szCs w:val="42"/>
          <w:rtl/>
          <w:lang w:bidi="ar-TN"/>
        </w:rPr>
        <w:t xml:space="preserve">تاريخ التعليق: .............................                         </w:t>
      </w:r>
      <w:r>
        <w:rPr>
          <w:rFonts w:ascii="Arabic Typesetting" w:hAnsi="Arabic Typesetting" w:cs="Arabic Typesetting"/>
          <w:sz w:val="42"/>
          <w:szCs w:val="42"/>
          <w:lang w:bidi="ar-TN"/>
        </w:rPr>
        <w:t xml:space="preserve">           </w:t>
      </w:r>
      <w:r>
        <w:rPr>
          <w:rFonts w:ascii="Arabic Typesetting" w:hAnsi="Arabic Typesetting" w:cs="Arabic Typesetting"/>
          <w:sz w:val="42"/>
          <w:szCs w:val="42"/>
          <w:rtl/>
          <w:lang w:bidi="ar-TN"/>
        </w:rPr>
        <w:t xml:space="preserve">            </w:t>
      </w:r>
    </w:p>
    <w:p w:rsidR="004F565C" w:rsidRDefault="004F565C" w:rsidP="004F565C">
      <w:pPr>
        <w:tabs>
          <w:tab w:val="left" w:pos="6627"/>
          <w:tab w:val="right" w:pos="9072"/>
        </w:tabs>
        <w:bidi/>
        <w:ind w:firstLine="5953"/>
        <w:rPr>
          <w:rFonts w:ascii="Arabic Typesetting" w:hAnsi="Arabic Typesetting" w:cs="Arabic Typesetting"/>
          <w:b/>
          <w:bCs/>
          <w:sz w:val="46"/>
          <w:szCs w:val="46"/>
          <w:lang w:bidi="ar-TN"/>
        </w:rPr>
      </w:pPr>
      <w:r>
        <w:rPr>
          <w:rFonts w:ascii="Arabic Typesetting" w:hAnsi="Arabic Typesetting" w:cs="Arabic Typesetting"/>
          <w:b/>
          <w:bCs/>
          <w:sz w:val="46"/>
          <w:szCs w:val="46"/>
          <w:rtl/>
          <w:lang w:bidi="ar-TN"/>
        </w:rPr>
        <w:tab/>
      </w:r>
      <w:r>
        <w:rPr>
          <w:rFonts w:ascii="Arabic Typesetting" w:hAnsi="Arabic Typesetting" w:cs="Arabic Typesetting"/>
          <w:b/>
          <w:bCs/>
          <w:sz w:val="46"/>
          <w:szCs w:val="46"/>
          <w:lang w:bidi="ar-TN"/>
        </w:rPr>
        <w:t xml:space="preserve">               </w:t>
      </w:r>
      <w:r>
        <w:rPr>
          <w:rFonts w:ascii="Arabic Typesetting" w:hAnsi="Arabic Typesetting" w:cs="Arabic Typesetting"/>
          <w:b/>
          <w:bCs/>
          <w:sz w:val="46"/>
          <w:szCs w:val="46"/>
          <w:rtl/>
          <w:lang w:bidi="ar-TN"/>
        </w:rPr>
        <w:t>المدير العام</w:t>
      </w:r>
    </w:p>
    <w:p w:rsidR="00662B6B" w:rsidRDefault="004F565C" w:rsidP="004F565C">
      <w:r>
        <w:rPr>
          <w:rFonts w:ascii="Arabic Typesetting" w:hAnsi="Arabic Typesetting" w:cs="Arabic Typesetting"/>
          <w:b/>
          <w:bCs/>
          <w:sz w:val="46"/>
          <w:szCs w:val="46"/>
          <w:rtl/>
          <w:lang w:bidi="ar-TN"/>
        </w:rPr>
        <w:t xml:space="preserve">                                                                                   بدر الدين الأسمر</w:t>
      </w:r>
      <w:bookmarkStart w:id="0" w:name="_GoBack"/>
      <w:bookmarkEnd w:id="0"/>
    </w:p>
    <w:sectPr w:rsidR="0066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C"/>
    <w:rsid w:val="004F565C"/>
    <w:rsid w:val="006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0DDF-5F40-4983-810D-43B98FB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5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1</cp:revision>
  <dcterms:created xsi:type="dcterms:W3CDTF">2023-09-11T10:04:00Z</dcterms:created>
  <dcterms:modified xsi:type="dcterms:W3CDTF">2023-09-11T10:05:00Z</dcterms:modified>
</cp:coreProperties>
</file>